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pPr>
      <w:r/>
    </w:p>
    <w:p>
      <w:pPr>
        <w:ind w:left="0" w:right="0"/>
      </w:pPr>
      <w:r/>
    </w:p>
    <w:p>
      <w:pPr>
        <w:ind w:left="0" w:right="0"/>
        <w:jc w:val="center"/>
      </w:pPr>
      <w:r/>
      <w:r>
        <w:rPr>
          <w:b/>
        </w:rPr>
        <w:t>Тренировочная работа в формате ОГЭ</w:t>
        <w:br/>
      </w:r>
      <w:r>
        <w:rPr>
          <w:b/>
        </w:rPr>
        <w:t>по АНГЛИЙСКОМУ ЯЗЫКУ</w:t>
      </w:r>
    </w:p>
    <w:p>
      <w:pPr>
        <w:ind w:left="0" w:right="0"/>
        <w:jc w:val="center"/>
      </w:pPr>
      <w:r>
        <w:br/>
      </w:r>
      <w:r>
        <w:rPr>
          <w:b/>
        </w:rPr>
        <w:t>9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Письменная часть работы по английскому языку состоит из четырёх разделов, включающих в себя 35 заданий. На выполнение заданий письменной части отводится 2 часа (120 минут).</w:t>
        <w:br/>
      </w:r>
      <w:r>
        <w:t xml:space="preserve">         В разделе 1 (задания по аудированию) предлагается прослушать несколько текстов и выполнить 11 заданий на понимание прослушанных текстов. Рекомендуемое время на выполнение заданий данного раздела – 30 минут.</w:t>
        <w:br/>
      </w:r>
      <w:r>
        <w:t xml:space="preserve">         Раздел 2 (задания по чтению) содержит 8 заданий на понимание прочитанных текстов. Рекомендуемое время на выполнение заданий раздела – 30 минут.</w:t>
        <w:br/>
      </w:r>
      <w:r>
        <w:t xml:space="preserve">         Раздел 3 (задания по грамматике и лексике) состоит из 15 заданий. Рекомендуемое время на выполнение заданий раздела – 30 минут.</w:t>
        <w:br/>
      </w:r>
      <w:r>
        <w:t xml:space="preserve">         Ответы к заданиям 5 и 12 записываются в виде последовательности цифр. Эту последовательность цифр запишите в поле ответа в тексте работы.</w:t>
        <w:br/>
      </w:r>
      <w:r>
        <w:t xml:space="preserve">         Ответы к заданиям 1–4 и 13–19 записываются в виде одной цифры, которая соответствует номеру правильного ответа. Эту цифру запишите в поле ответа в тексте работы.</w:t>
        <w:br/>
      </w:r>
      <w:r>
        <w:t xml:space="preserve">         Ответы к заданиям 6–11 записываются в виде одного слова, а к з аданиям 2 0–34 – в виде одного или нескольких слов. Ответ запишите в поле ответа в тексте работы.</w:t>
        <w:br/>
      </w:r>
      <w:r>
        <w:t xml:space="preserve">         В разделе 4 (задание по письму) дано 1 задание, предлагающее написать электронное письмо. Задание выполняется на отдельном чистом листе. Рекомендуемое время на выполнение задания – 30 минут.</w:t>
        <w:br/>
      </w:r>
      <w:r>
        <w:t xml:space="preserve">         При выполнении заданий можно пользоваться черновиком. Записи</w:t>
      </w:r>
      <w:r>
        <w:rPr>
          <w:b/>
        </w:rPr>
        <w:t xml:space="preserve"> в черновике, а также в тексте контрольных измерительных материалов не учитываются при оценивании работы.</w:t>
        <w:br/>
      </w:r>
      <w: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w:t>
        <w:br/>
      </w:r>
      <w:r>
        <w:t xml:space="preserve">         После завершения работы проверьте, чтобы ответ на каждое задание был записан под правильным номером.</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ОГЭ на </w:t>
      </w:r>
      <w:r>
        <w:rPr>
          <w:b/>
        </w:rPr>
        <w:t>текущий учебный год</w:t>
      </w:r>
      <w:r>
        <w:t>.</w:t>
      </w:r>
    </w:p>
    <w:p>
      <w:pPr>
        <w:ind w:left="0" w:right="0"/>
        <w:jc w:val="left"/>
      </w:pPr>
      <w:r/>
    </w:p>
    <w:p>
      <w:pPr>
        <w:ind w:left="0" w:right="0"/>
        <w:jc w:val="center"/>
      </w:pPr>
      <w:r/>
      <w:r>
        <w:rPr>
          <w:i/>
        </w:rPr>
        <w:t>Желаем успеха!</w:t>
      </w:r>
    </w:p>
    <w:p>
      <w:r>
        <w:br w:type="page"/>
      </w:r>
    </w:p>
    <w:p>
      <w:pPr>
        <w:ind w:left="0" w:right="0"/>
        <w:jc w:val="center"/>
      </w:pPr>
      <w:r/>
      <w:r>
        <w:rPr>
          <w:b/>
        </w:rPr>
        <w:t>Раздел 1 (задания по аудированию)</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Вы услышите четыре коротких текста, обозначенных буквами А, B, C, D. В заданиях 1–4 запишите в поле ответа цифру 1, 2 или 3, соответствующую выбранному Вами варианту ответа. Вы услышите запись дважды.</w:t>
            </w:r>
          </w:p>
        </w:tc>
      </w:tr>
    </w:tbl>
    <w:p>
      <w:pPr>
        <w:pStyle w:val="aa"/>
        <w:ind w:left="0" w:right="0"/>
      </w:pPr>
      <w:r/>
      <w:r>
        <w:t xml:space="preserve">  1-4  </w:t>
      </w:r>
    </w:p>
    <w:p>
      <w:pPr>
        <w:ind w:left="0" w:right="0"/>
      </w:pPr>
      <w:r/>
    </w:p>
    <w:p>
      <w:pPr>
        <w:ind w:left="0" w:right="0"/>
      </w:pPr>
      <w:r/>
      <w:r>
        <w:t>1.  Old brochures, newspapers and magazines are in the archive and you can use them…</w:t>
      </w:r>
    </w:p>
    <w:p>
      <w:pPr>
        <w:ind w:left="0" w:right="0"/>
      </w:pPr>
      <w:r/>
      <w:r>
        <w:t>1)  Anytime in the library.</w:t>
        <w:br/>
      </w:r>
      <w:r>
        <w:t>2)  At home, after a preliminary request.</w:t>
        <w:br/>
      </w:r>
      <w:r>
        <w:t>3)  In the library, after a preliminary request.</w:t>
        <w:br/>
        <w:br/>
      </w:r>
      <w:r>
        <w:t>Ответ: ___</w:t>
      </w:r>
    </w:p>
    <w:p>
      <w:pPr>
        <w:ind w:left="0" w:right="0"/>
      </w:pPr>
      <w:r/>
    </w:p>
    <w:p>
      <w:pPr>
        <w:ind w:left="0" w:right="0"/>
      </w:pPr>
      <w:r/>
      <w:r>
        <w:t>2.  The male speaker is going to organize…</w:t>
      </w:r>
    </w:p>
    <w:p>
      <w:pPr>
        <w:ind w:left="0" w:right="0"/>
      </w:pPr>
      <w:r/>
      <w:r>
        <w:t>1)  a historical party at school</w:t>
        <w:br/>
      </w:r>
      <w:r>
        <w:t>2)  an exhibition at the local museum</w:t>
        <w:br/>
      </w:r>
      <w:r>
        <w:t>3)  a garage sale of old photos, letters and postcards.</w:t>
        <w:br/>
        <w:br/>
      </w:r>
      <w:r>
        <w:t>Ответ: ___</w:t>
      </w:r>
    </w:p>
    <w:p>
      <w:pPr>
        <w:ind w:left="0" w:right="0"/>
      </w:pPr>
      <w:r/>
    </w:p>
    <w:p>
      <w:pPr>
        <w:ind w:left="0" w:right="0"/>
      </w:pPr>
      <w:r/>
      <w:r>
        <w:t>3. The problem with the parcel is that…</w:t>
      </w:r>
    </w:p>
    <w:p>
      <w:pPr>
        <w:ind w:left="0" w:right="0"/>
      </w:pPr>
      <w:r/>
      <w:r>
        <w:t>1)  it was marked with the wrong address.</w:t>
        <w:br/>
      </w:r>
      <w:r>
        <w:t>2)  It arrived two months ago while parcels are kept in the post office not longer than one month.</w:t>
        <w:br/>
      </w:r>
      <w:r>
        <w:t>3)  It wasn’t delivered, the client supposed that it got lost in March.</w:t>
        <w:br/>
        <w:br/>
      </w:r>
      <w:r>
        <w:t>Ответ: ___</w:t>
      </w:r>
    </w:p>
    <w:p>
      <w:pPr>
        <w:ind w:left="0" w:right="0"/>
      </w:pPr>
      <w:r/>
    </w:p>
    <w:p>
      <w:pPr>
        <w:ind w:left="0" w:right="0"/>
      </w:pPr>
      <w:r/>
      <w:r>
        <w:t>4. Right in front of the post office you can see a photo exhibition which gives an idea…</w:t>
      </w:r>
    </w:p>
    <w:p>
      <w:pPr>
        <w:ind w:left="0" w:right="0"/>
      </w:pPr>
      <w:r/>
      <w:r>
        <w:t>1)  of what the old buildings, like post office or railway station look like.</w:t>
        <w:br/>
      </w:r>
      <w:r>
        <w:t>2)  of what this street looked like a 100 years ago.</w:t>
        <w:br/>
      </w:r>
      <w:r>
        <w:t>3)  Of what historical museums built in traditional colonial style look like.</w:t>
        <w:br/>
        <w:br/>
      </w:r>
      <w:r>
        <w:t>Ответ: ___</w:t>
      </w:r>
    </w:p>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Вы готовите тематическую радиопередачу с высказываниями пяти разных людей, обозначенных буквами А, В, С, D, Е. Подберите к каждому высказыванию соответствующую его содержанию рубрику из списка 1–6. Используйте каждую рубрику из списка только один раз. В списке есть одна лишняя рубрика. Вы услышите запись дважды.</w:t>
            </w:r>
          </w:p>
        </w:tc>
      </w:tr>
    </w:tbl>
    <w:p>
      <w:pPr>
        <w:pStyle w:val="aa"/>
        <w:ind w:left="0" w:right="0"/>
      </w:pPr>
      <w:r/>
      <w:r>
        <w:t xml:space="preserve">   5   </w:t>
      </w:r>
    </w:p>
    <w:p>
      <w:pPr>
        <w:ind w:left="0" w:right="0"/>
      </w:pPr>
      <w:r/>
    </w:p>
    <w:p>
      <w:pPr>
        <w:ind w:left="0" w:right="0"/>
      </w:pPr>
      <w:r/>
      <w:r>
        <w:t>1.  On a bus</w:t>
        <w:br/>
      </w:r>
      <w:r>
        <w:t>2. In a library</w:t>
        <w:br/>
      </w:r>
      <w:r>
        <w:t>3. In a shop</w:t>
        <w:br/>
      </w:r>
      <w:r>
        <w:t>4. At a beach</w:t>
        <w:br/>
      </w:r>
      <w:r>
        <w:t>5. At home</w:t>
      </w:r>
    </w:p>
    <w:p>
      <w:pPr>
        <w:ind w:left="0" w:right="0"/>
      </w:pPr>
      <w:r/>
      <w:r>
        <w:t>Запишите в таблицу выбранные цифры под соответствующими буквами.</w:t>
      </w:r>
    </w:p>
    <w:tbl>
      <w:tblPr>
        <w:tblStyle w:val="aff1"/>
        <w:tblW w:type="auto" w:w="0"/>
        <w:tblLayout w:type="fixed"/>
        <w:tblLook w:firstColumn="1" w:firstRow="1" w:lastColumn="0" w:lastRow="0" w:noHBand="0" w:noVBand="1" w:val="04A0"/>
      </w:tblPr>
      <w:tblGrid>
        <w:gridCol w:w="1814"/>
        <w:gridCol w:w="1814"/>
        <w:gridCol w:w="1814"/>
        <w:gridCol w:w="1814"/>
        <w:gridCol w:w="1814"/>
      </w:tblGrid>
      <w:tr>
        <w:tc>
          <w:tcPr>
            <w:tcW w:type="dxa" w:w="1710"/>
            <w:vAlign w:val="top"/>
          </w:tcPr>
          <w:p>
            <w:pPr>
              <w:jc w:val="center"/>
            </w:pPr>
            <w:r/>
            <w:r>
              <w:t>Говорящий</w:t>
            </w:r>
          </w:p>
        </w:tc>
        <w:tc>
          <w:tcPr>
            <w:tcW w:type="dxa" w:w="1875"/>
            <w:vAlign w:val="top"/>
          </w:tcPr>
          <w:p>
            <w:pPr>
              <w:jc w:val="center"/>
            </w:pPr>
            <w:r/>
            <w:r>
              <w:t>A</w:t>
            </w:r>
          </w:p>
        </w:tc>
        <w:tc>
          <w:tcPr>
            <w:tcW w:type="dxa" w:w="1800"/>
            <w:vAlign w:val="top"/>
          </w:tcPr>
          <w:p>
            <w:pPr>
              <w:jc w:val="center"/>
            </w:pPr>
            <w:r/>
            <w:r>
              <w:t>B</w:t>
            </w:r>
          </w:p>
        </w:tc>
        <w:tc>
          <w:tcPr>
            <w:tcW w:type="dxa" w:w="1800"/>
            <w:vAlign w:val="top"/>
          </w:tcPr>
          <w:p>
            <w:pPr>
              <w:jc w:val="center"/>
            </w:pPr>
            <w:r/>
            <w:r>
              <w:t>C</w:t>
            </w:r>
          </w:p>
        </w:tc>
        <w:tc>
          <w:tcPr>
            <w:tcW w:type="dxa" w:w="1875"/>
            <w:vAlign w:val="top"/>
          </w:tcPr>
          <w:p>
            <w:pPr>
              <w:jc w:val="center"/>
            </w:pPr>
            <w:r/>
            <w:r>
              <w:t>D</w:t>
            </w:r>
          </w:p>
        </w:tc>
      </w:tr>
      <w:tr>
        <w:tc>
          <w:tcPr>
            <w:tcW w:type="dxa" w:w="1710"/>
            <w:vAlign w:val="top"/>
          </w:tcPr>
          <w:p>
            <w:pPr>
              <w:jc w:val="center"/>
            </w:pPr>
            <w:r/>
            <w:r>
              <w:t>Рубрика</w:t>
            </w:r>
          </w:p>
        </w:tc>
        <w:tc>
          <w:tcPr>
            <w:tcW w:type="dxa" w:w="1875"/>
            <w:vAlign w:val="top"/>
          </w:tcPr>
          <w:p>
            <w:pPr>
              <w:jc w:val="center"/>
            </w:pPr>
            <w:r/>
          </w:p>
        </w:tc>
        <w:tc>
          <w:tcPr>
            <w:tcW w:type="dxa" w:w="1800"/>
            <w:vAlign w:val="top"/>
          </w:tcPr>
          <w:p>
            <w:pPr>
              <w:jc w:val="center"/>
            </w:pPr>
            <w:r/>
          </w:p>
        </w:tc>
        <w:tc>
          <w:tcPr>
            <w:tcW w:type="dxa" w:w="1800"/>
            <w:vAlign w:val="top"/>
          </w:tcPr>
          <w:p>
            <w:pPr>
              <w:jc w:val="center"/>
            </w:pPr>
            <w:r/>
          </w:p>
        </w:tc>
        <w:tc>
          <w:tcPr>
            <w:tcW w:type="dxa" w:w="1875"/>
            <w:vAlign w:val="top"/>
          </w:tcPr>
          <w:p>
            <w:pPr>
              <w:jc w:val="center"/>
            </w:pPr>
            <w:r/>
          </w:p>
        </w:tc>
      </w:tr>
    </w:tbl>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Вы помогаете своему другу, юному радиожурналисту, проанализировать подготовленное им для передачи интервью. Прослушайте аудиозапись интервью и занесите данные в таблицу. Вы можете вписать не более одного слова (без артиклей) из прозвучавшего текста. Числа необходимо записывать буквами. Вы услышите запись дважды.</w:t>
            </w:r>
          </w:p>
        </w:tc>
      </w:tr>
    </w:tbl>
    <w:p>
      <w:pPr>
        <w:pStyle w:val="aa"/>
        <w:ind w:left="0" w:right="0"/>
      </w:pPr>
      <w:r/>
      <w:r>
        <w:t xml:space="preserve"> 6-11 </w:t>
      </w:r>
    </w:p>
    <w:p>
      <w:pPr>
        <w:ind w:left="0" w:right="0"/>
      </w:pPr>
      <w:r/>
    </w:p>
    <w:tbl>
      <w:tblPr>
        <w:tblStyle w:val="aff1"/>
        <w:tblW w:type="auto" w:w="0"/>
        <w:tblLayout w:type="fixed"/>
        <w:tblLook w:firstColumn="1" w:firstRow="1" w:lastColumn="0" w:lastRow="0" w:noHBand="0" w:noVBand="1" w:val="04A0"/>
      </w:tblPr>
      <w:tblGrid>
        <w:gridCol w:w="3024"/>
        <w:gridCol w:w="3024"/>
        <w:gridCol w:w="3024"/>
      </w:tblGrid>
      <w:tr>
        <w:tc>
          <w:tcPr>
            <w:tcW w:type="dxa" w:w="660"/>
            <w:vAlign w:val="top"/>
          </w:tcPr>
          <w:p>
            <w:pPr>
              <w:jc w:val="center"/>
            </w:pPr>
            <w:r/>
            <w:r>
              <w:t>6</w:t>
            </w:r>
          </w:p>
        </w:tc>
        <w:tc>
          <w:tcPr>
            <w:tcW w:type="dxa" w:w="4440"/>
            <w:vAlign w:val="top"/>
          </w:tcPr>
          <w:p>
            <w:r/>
            <w:r>
              <w:t>Thomas doesn`t have IT class on</w:t>
            </w:r>
          </w:p>
        </w:tc>
        <w:tc>
          <w:tcPr>
            <w:tcW w:type="dxa" w:w="3960"/>
            <w:vAlign w:val="top"/>
          </w:tcPr>
          <w:p>
            <w:r/>
            <w:r>
              <w:t xml:space="preserve">__________________ </w:t>
            </w:r>
          </w:p>
        </w:tc>
      </w:tr>
      <w:tr>
        <w:tc>
          <w:tcPr>
            <w:tcW w:type="dxa" w:w="660"/>
            <w:vAlign w:val="top"/>
          </w:tcPr>
          <w:p>
            <w:pPr>
              <w:jc w:val="center"/>
            </w:pPr>
            <w:r/>
            <w:r>
              <w:t>7</w:t>
            </w:r>
          </w:p>
        </w:tc>
        <w:tc>
          <w:tcPr>
            <w:tcW w:type="dxa" w:w="4440"/>
            <w:vAlign w:val="top"/>
          </w:tcPr>
          <w:p>
            <w:r/>
            <w:r>
              <w:t>The Math`s test wasn`t really</w:t>
            </w:r>
          </w:p>
        </w:tc>
        <w:tc>
          <w:tcPr>
            <w:tcW w:type="dxa" w:w="3960"/>
            <w:vAlign w:val="top"/>
          </w:tcPr>
          <w:p>
            <w:r/>
            <w:r>
              <w:t xml:space="preserve">__________________ </w:t>
            </w:r>
          </w:p>
        </w:tc>
      </w:tr>
      <w:tr>
        <w:tc>
          <w:tcPr>
            <w:tcW w:type="dxa" w:w="660"/>
            <w:vAlign w:val="top"/>
          </w:tcPr>
          <w:p>
            <w:pPr>
              <w:jc w:val="center"/>
            </w:pPr>
            <w:r/>
            <w:r>
              <w:t>8</w:t>
            </w:r>
          </w:p>
        </w:tc>
        <w:tc>
          <w:tcPr>
            <w:tcW w:type="dxa" w:w="4440"/>
            <w:vAlign w:val="top"/>
          </w:tcPr>
          <w:p>
            <w:r/>
            <w:r>
              <w:t>Thomas` mom promises to cook</w:t>
            </w:r>
          </w:p>
        </w:tc>
        <w:tc>
          <w:tcPr>
            <w:tcW w:type="dxa" w:w="3960"/>
            <w:vAlign w:val="top"/>
          </w:tcPr>
          <w:p>
            <w:r/>
            <w:r>
              <w:t>__________________</w:t>
            </w:r>
          </w:p>
        </w:tc>
      </w:tr>
      <w:tr>
        <w:tc>
          <w:tcPr>
            <w:tcW w:type="dxa" w:w="660"/>
            <w:vAlign w:val="top"/>
          </w:tcPr>
          <w:p>
            <w:pPr>
              <w:jc w:val="center"/>
            </w:pPr>
            <w:r/>
            <w:r>
              <w:t>9</w:t>
            </w:r>
          </w:p>
        </w:tc>
        <w:tc>
          <w:tcPr>
            <w:tcW w:type="dxa" w:w="4440"/>
            <w:vAlign w:val="top"/>
          </w:tcPr>
          <w:p>
            <w:r/>
            <w:r>
              <w:t>Tom`s cousin Diana is arriving tomorrow at</w:t>
            </w:r>
          </w:p>
        </w:tc>
        <w:tc>
          <w:tcPr>
            <w:tcW w:type="dxa" w:w="3960"/>
            <w:vAlign w:val="top"/>
          </w:tcPr>
          <w:p>
            <w:r/>
            <w:r>
              <w:t>__________________ p.m.</w:t>
            </w:r>
          </w:p>
        </w:tc>
      </w:tr>
      <w:tr>
        <w:tc>
          <w:tcPr>
            <w:tcW w:type="dxa" w:w="660"/>
            <w:vAlign w:val="top"/>
          </w:tcPr>
          <w:p>
            <w:pPr>
              <w:jc w:val="center"/>
            </w:pPr>
            <w:r/>
            <w:r>
              <w:t>10</w:t>
            </w:r>
          </w:p>
        </w:tc>
        <w:tc>
          <w:tcPr>
            <w:tcW w:type="dxa" w:w="4440"/>
            <w:vAlign w:val="top"/>
          </w:tcPr>
          <w:p>
            <w:r/>
            <w:r>
              <w:t>Tom is waiting for a</w:t>
            </w:r>
          </w:p>
        </w:tc>
        <w:tc>
          <w:tcPr>
            <w:tcW w:type="dxa" w:w="3960"/>
            <w:vAlign w:val="top"/>
          </w:tcPr>
          <w:p>
            <w:r/>
            <w:r>
              <w:t>__________________for Christmas.</w:t>
            </w:r>
          </w:p>
        </w:tc>
      </w:tr>
      <w:tr>
        <w:tc>
          <w:tcPr>
            <w:tcW w:type="dxa" w:w="660"/>
            <w:vAlign w:val="top"/>
          </w:tcPr>
          <w:p>
            <w:pPr>
              <w:jc w:val="center"/>
            </w:pPr>
            <w:r/>
            <w:r>
              <w:t>11</w:t>
            </w:r>
          </w:p>
        </w:tc>
        <w:tc>
          <w:tcPr>
            <w:tcW w:type="dxa" w:w="4440"/>
            <w:vAlign w:val="top"/>
          </w:tcPr>
          <w:p>
            <w:r/>
            <w:r>
              <w:t>Tom`ll teach his friends how to</w:t>
            </w:r>
          </w:p>
        </w:tc>
        <w:tc>
          <w:tcPr>
            <w:tcW w:type="dxa" w:w="3960"/>
            <w:vAlign w:val="top"/>
          </w:tcPr>
          <w:p>
            <w:r/>
            <w:r>
              <w:t xml:space="preserve">__________________ </w:t>
            </w:r>
          </w:p>
        </w:tc>
      </w:tr>
    </w:tbl>
    <w:p>
      <w:r>
        <w:br w:type="page"/>
      </w:r>
    </w:p>
    <w:p>
      <w:pPr>
        <w:ind w:left="0" w:right="0"/>
        <w:jc w:val="center"/>
      </w:pPr>
      <w:r/>
      <w:r>
        <w:rPr>
          <w:b/>
        </w:rPr>
        <w:t>Раздел 2 (задания по чтению)</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Вы проводите информационный поиск в ходе выполнения проектной работы. Определите, в каком из текстов A–F содержатся ответы на интересующие Вас вопросы 1–7. Один из вопросов останется без ответа. Занесите Ваши ответы в таблицу.</w:t>
            </w:r>
          </w:p>
        </w:tc>
      </w:tr>
    </w:tbl>
    <w:p>
      <w:pPr>
        <w:pStyle w:val="aa"/>
        <w:ind w:left="0" w:right="0"/>
      </w:pPr>
      <w:r/>
      <w:r>
        <w:t xml:space="preserve">  12  </w:t>
      </w:r>
    </w:p>
    <w:p>
      <w:pPr>
        <w:ind w:left="0" w:right="0"/>
      </w:pPr>
      <w:r/>
    </w:p>
    <w:p>
      <w:pPr>
        <w:ind w:left="0" w:right="0"/>
      </w:pPr>
      <w:r/>
      <w:r>
        <w:t>1.  How many parks are there in Moscow today?</w:t>
        <w:br/>
      </w:r>
      <w:r>
        <w:t>2. What can be considered the beginning of park and garden tradition in Moscow?</w:t>
        <w:br/>
      </w:r>
      <w:r>
        <w:t>3. What historic events made the government plant more trees around Moscow?</w:t>
        <w:br/>
      </w:r>
      <w:r>
        <w:t>4. What rules should visitors follow when spending time in Moscow parks?</w:t>
        <w:br/>
      </w:r>
      <w:r>
        <w:t>5. How does the Moscow government decide what to change in parks?</w:t>
        <w:br/>
      </w:r>
      <w:r>
        <w:t>6. What are the new features of a modern city park?</w:t>
        <w:br/>
      </w:r>
      <w:r>
        <w:t>7. What do parks in Moscow offer for the older generation?</w:t>
      </w:r>
    </w:p>
    <w:p>
      <w:pPr>
        <w:ind w:left="0" w:right="0"/>
      </w:pPr>
      <w:r/>
    </w:p>
    <w:p>
      <w:pPr>
        <w:ind w:left="0" w:right="0"/>
      </w:pPr>
      <w:r/>
      <w:r>
        <w:rPr>
          <w:b/>
        </w:rPr>
        <w:t>A.</w:t>
      </w:r>
      <w:r>
        <w:t xml:space="preserve"> During the fire that happened in Moscow in 1812 trees were also seriously damaged. On Tverskoi Boulevard almost all the trees were cut down for firewood by French soldiers. To restore Moscow, a special committee was founded in 1813 which created circular streets with trees around the city center. By 1831, according to the report of the Moscow chief police officer, there were already 12 boulevards in the city.</w:t>
      </w:r>
    </w:p>
    <w:p>
      <w:pPr>
        <w:ind w:left="0" w:right="0"/>
      </w:pPr>
      <w:r/>
    </w:p>
    <w:p>
      <w:pPr>
        <w:ind w:left="0" w:right="0"/>
      </w:pPr>
      <w:r/>
      <w:r>
        <w:rPr>
          <w:b/>
        </w:rPr>
        <w:t>B</w:t>
      </w:r>
      <w:r>
        <w:t>. “Long Life in Moscow” is a special project for the capital’s senior citizens. It is aimed at improving their health as well as their physical and mental state. There are many different courses that the elderly can choose from, and many of them take place in Moscow city parks. The choices include Nordic walking, gymnastics, general physical training, and dancing. Part of the project is the "Morning in the Park" program that was launched on June 1, 2019.</w:t>
      </w:r>
    </w:p>
    <w:p>
      <w:pPr>
        <w:ind w:left="0" w:right="0"/>
      </w:pPr>
      <w:r/>
    </w:p>
    <w:p>
      <w:pPr>
        <w:ind w:left="0" w:right="0"/>
      </w:pPr>
      <w:r/>
      <w:r>
        <w:rPr>
          <w:b/>
        </w:rPr>
        <w:t xml:space="preserve">C. </w:t>
      </w:r>
      <w:r>
        <w:t>More than 20 thousand people participated in the "My Park" crowdsourcing project which took place in 2019 and included the following topics: "Events in Parks," "Activities in Parks," "Beautiful Park," and "News about Parks: online and offline services." Muscovites submitted 2,144 ideas for the improvement of the city parks, took part in their discussions and voted for the best suggestions. The city is planning to bring 349 of these ideas to life.</w:t>
      </w:r>
    </w:p>
    <w:p>
      <w:pPr>
        <w:ind w:left="0" w:right="0"/>
      </w:pPr>
      <w:r/>
    </w:p>
    <w:p>
      <w:pPr>
        <w:ind w:left="0" w:right="0"/>
      </w:pPr>
      <w:r/>
      <w:r>
        <w:rPr>
          <w:b/>
        </w:rPr>
        <w:t>D.</w:t>
      </w:r>
      <w:r>
        <w:t xml:space="preserve"> The first gardens in Moscow appeared at the beginning of the 14th century in monasteries. Soon, following the good example, gardens began to be planted at the Tsar's command. In the 17th century, one of the main attractions of the city were the so called "hanging" gardens, which appeared in the Kremlin. They were arranged on roofs and terraces of the Kremlin buildings. Their construction and maintenance was a complicated and expensive task.</w:t>
      </w:r>
    </w:p>
    <w:p>
      <w:r>
        <w:br w:type="page"/>
      </w:r>
    </w:p>
    <w:p>
      <w:pPr>
        <w:ind w:left="0" w:right="0"/>
      </w:pPr>
      <w:r/>
      <w:r>
        <w:rPr>
          <w:b/>
        </w:rPr>
        <w:t>E.</w:t>
      </w:r>
      <w:r>
        <w:t xml:space="preserve"> Moscow parks have special picnic areas where barbecuing is allowed. Each barbecue area is equipped with a fireproof barbecue grill, sandboxes, garbage cans and information boards with instructions for using the area. Individuals who start campfires or barbecues outside of these special areas will be fined up to 5,000 rubles. Additional 500-1,500 ruble fines will be faced by the individuals who drink alcohol or come to the park drunk.</w:t>
      </w:r>
    </w:p>
    <w:p>
      <w:pPr>
        <w:ind w:left="0" w:right="0"/>
      </w:pPr>
      <w:r/>
    </w:p>
    <w:p>
      <w:pPr>
        <w:ind w:left="0" w:right="0"/>
      </w:pPr>
      <w:r/>
      <w:r>
        <w:rPr>
          <w:b/>
        </w:rPr>
        <w:t>F.</w:t>
      </w:r>
      <w:r>
        <w:t xml:space="preserve"> Today, Moscow city parks have everything for active recreation. There are tennis courts, soccer fields, jogging and cycling paths, as well as places for renting sports equipment, scooters and bicycles. In addition, Moscow parks invite visitors to attend free sports, art and educational courses. For example, in Gorky Park you can learn foreign languages, while in Vorontsovsky park they will teach you how to draw. In 37 city parks, yoga classes are held under the guidance of certified instructors.</w:t>
      </w:r>
    </w:p>
    <w:p>
      <w:pPr>
        <w:ind w:left="0" w:right="0"/>
      </w:pPr>
      <w:r/>
      <w:r>
        <w:t>Запишите в таблицу выбранные цифры под соответствующими буквами.</w:t>
      </w:r>
    </w:p>
    <w:tbl>
      <w:tblPr>
        <w:tblStyle w:val="aff1"/>
        <w:tblW w:type="auto" w:w="0"/>
        <w:tblLayout w:type="fixed"/>
        <w:tblLook w:firstColumn="1" w:firstRow="1" w:lastColumn="0" w:lastRow="0" w:noHBand="0" w:noVBand="1" w:val="04A0"/>
      </w:tblPr>
      <w:tblGrid>
        <w:gridCol w:w="1296"/>
        <w:gridCol w:w="1296"/>
        <w:gridCol w:w="1296"/>
        <w:gridCol w:w="1296"/>
        <w:gridCol w:w="1296"/>
        <w:gridCol w:w="1296"/>
        <w:gridCol w:w="1296"/>
      </w:tblGrid>
      <w:tr>
        <w:tc>
          <w:tcPr>
            <w:tcW w:type="dxa" w:w="1410"/>
            <w:vAlign w:val="top"/>
          </w:tcPr>
          <w:p>
            <w:pPr>
              <w:jc w:val="center"/>
            </w:pPr>
            <w:r/>
            <w:r>
              <w:t>Текст</w:t>
            </w:r>
          </w:p>
        </w:tc>
        <w:tc>
          <w:tcPr>
            <w:tcW w:type="dxa" w:w="1050"/>
            <w:vAlign w:val="top"/>
          </w:tcPr>
          <w:p>
            <w:pPr>
              <w:jc w:val="center"/>
            </w:pPr>
            <w:r/>
            <w:r>
              <w:t>A</w:t>
            </w:r>
          </w:p>
        </w:tc>
        <w:tc>
          <w:tcPr>
            <w:tcW w:type="dxa" w:w="1020"/>
            <w:vAlign w:val="top"/>
          </w:tcPr>
          <w:p>
            <w:pPr>
              <w:jc w:val="center"/>
            </w:pPr>
            <w:r/>
            <w:r>
              <w:t>B</w:t>
            </w:r>
          </w:p>
        </w:tc>
        <w:tc>
          <w:tcPr>
            <w:tcW w:type="dxa" w:w="1020"/>
            <w:vAlign w:val="top"/>
          </w:tcPr>
          <w:p>
            <w:pPr>
              <w:jc w:val="center"/>
            </w:pPr>
            <w:r/>
            <w:r>
              <w:t>C</w:t>
            </w:r>
          </w:p>
        </w:tc>
        <w:tc>
          <w:tcPr>
            <w:tcW w:type="dxa" w:w="1050"/>
            <w:vAlign w:val="top"/>
          </w:tcPr>
          <w:p>
            <w:pPr>
              <w:jc w:val="center"/>
            </w:pPr>
            <w:r/>
            <w:r>
              <w:t>D</w:t>
            </w:r>
          </w:p>
        </w:tc>
        <w:tc>
          <w:tcPr>
            <w:tcW w:type="dxa" w:w="975"/>
            <w:vAlign w:val="top"/>
          </w:tcPr>
          <w:p>
            <w:pPr>
              <w:jc w:val="center"/>
            </w:pPr>
            <w:r/>
            <w:r>
              <w:t>E</w:t>
            </w:r>
          </w:p>
        </w:tc>
        <w:tc>
          <w:tcPr>
            <w:tcW w:type="dxa" w:w="945"/>
            <w:vAlign w:val="top"/>
          </w:tcPr>
          <w:p>
            <w:pPr>
              <w:jc w:val="center"/>
            </w:pPr>
            <w:r/>
            <w:r>
              <w:t>F</w:t>
            </w:r>
          </w:p>
        </w:tc>
      </w:tr>
      <w:tr>
        <w:tc>
          <w:tcPr>
            <w:tcW w:type="dxa" w:w="1410"/>
            <w:vAlign w:val="top"/>
          </w:tcPr>
          <w:p>
            <w:pPr>
              <w:jc w:val="center"/>
            </w:pPr>
            <w:r/>
            <w:r>
              <w:t>Вопрос</w:t>
            </w:r>
          </w:p>
        </w:tc>
        <w:tc>
          <w:tcPr>
            <w:tcW w:type="dxa" w:w="1050"/>
            <w:vAlign w:val="top"/>
          </w:tcPr>
          <w:p>
            <w:r/>
          </w:p>
        </w:tc>
        <w:tc>
          <w:tcPr>
            <w:tcW w:type="dxa" w:w="1020"/>
            <w:vAlign w:val="top"/>
          </w:tcPr>
          <w:p>
            <w:r/>
          </w:p>
        </w:tc>
        <w:tc>
          <w:tcPr>
            <w:tcW w:type="dxa" w:w="1020"/>
            <w:vAlign w:val="top"/>
          </w:tcPr>
          <w:p>
            <w:r/>
          </w:p>
        </w:tc>
        <w:tc>
          <w:tcPr>
            <w:tcW w:type="dxa" w:w="1050"/>
            <w:vAlign w:val="top"/>
          </w:tcPr>
          <w:p>
            <w:r/>
          </w:p>
        </w:tc>
        <w:tc>
          <w:tcPr>
            <w:tcW w:type="dxa" w:w="975"/>
            <w:vAlign w:val="top"/>
          </w:tcPr>
          <w:p>
            <w:r/>
          </w:p>
        </w:tc>
        <w:tc>
          <w:tcPr>
            <w:tcW w:type="dxa" w:w="945"/>
            <w:vAlign w:val="top"/>
          </w:tcPr>
          <w:p>
            <w:r/>
          </w:p>
        </w:tc>
      </w:tr>
    </w:tbl>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Прочитайте текст. Определите, какие из приведённых утверждений 13–19 соответствуют содержанию текста (1 – True), какие не соответствуют (2 – False) и о чём в тексте не сказано, то есть на основании текста нельзя дать ни положительного, ни отрицательного ответа (3 – Not stated). В поле ответа запишите одну цифру, которая соответствует номеру выбранного Вами ответа.</w:t>
            </w:r>
          </w:p>
        </w:tc>
      </w:tr>
    </w:tbl>
    <w:p>
      <w:pPr>
        <w:pStyle w:val="aa"/>
        <w:ind w:left="0" w:right="0"/>
      </w:pPr>
      <w:r/>
      <w:r>
        <w:t xml:space="preserve"> 13-19 </w:t>
      </w:r>
    </w:p>
    <w:p>
      <w:pPr>
        <w:ind w:left="0" w:right="0"/>
      </w:pPr>
      <w:r/>
    </w:p>
    <w:p>
      <w:pPr>
        <w:ind w:left="0" w:right="0"/>
        <w:jc w:val="center"/>
      </w:pPr>
      <w:r/>
      <w:r>
        <w:rPr>
          <w:b/>
        </w:rPr>
        <w:t>From Russia with love</w:t>
      </w:r>
    </w:p>
    <w:p>
      <w:pPr>
        <w:ind w:left="0" w:right="0"/>
        <w:jc w:val="left"/>
      </w:pPr>
      <w:r/>
      <w:r>
        <w:t xml:space="preserve">         The followers of my blog may be interested to know that starting from now I'll be sharing my experience of living and working in a new country. Right at this moment, I, Andrew Carter, am writing my blog from a very remote place in Russia.</w:t>
      </w:r>
    </w:p>
    <w:p>
      <w:pPr>
        <w:ind w:left="0" w:right="0"/>
        <w:jc w:val="left"/>
      </w:pPr>
      <w:r/>
      <w:r>
        <w:t xml:space="preserve">         When I accepted the offer of the international ecological group to take part in the project in the Russian North, I never expected the experience would be so amazing. As a professional ecologist I have worked in different parts of the world, but never in Russia. A trip to the north region of the country looked really challenging. Now I see that it is a very special place. My journey is to last for two months and now I wish I could stay here longer. Two months are definitely not enough to enjoy the beauty of this place, which is called the Kenozersky National Park.</w:t>
      </w:r>
    </w:p>
    <w:p>
      <w:pPr>
        <w:ind w:left="0" w:right="0"/>
        <w:jc w:val="left"/>
      </w:pPr>
      <w:r/>
      <w:r>
        <w:t xml:space="preserve">         Anyway, my adventures started two weeks ago. Patrick and I landed in Moscow at 10am in the morning and our plane to Arkhangelsk was at 11pm so we had the whole day to see Moscow. We did not need to stay in a hotel at that.</w:t>
      </w:r>
    </w:p>
    <w:p>
      <w:pPr>
        <w:ind w:left="0" w:right="0"/>
        <w:jc w:val="left"/>
      </w:pPr>
      <w:r/>
      <w:r>
        <w:t xml:space="preserve">         My first impression was that, well, Moscow is a huge city! My colleague, Patrick, who’s visited Moscow several times already, told me that the best way to get some idea of the Russian capital was to take a bus excursion round the city. And he was right!</w:t>
      </w:r>
    </w:p>
    <w:p>
      <w:pPr>
        <w:ind w:left="0" w:right="0"/>
        <w:jc w:val="left"/>
      </w:pPr>
      <w:r/>
      <w:r>
        <w:t xml:space="preserve">         We managed to see the historical centre, and walked across Red Square. I have to confess that I’ve never seen a square so huge and grand. Then the bus took us along the wide streets and avenues. We made a brief stop near the famous Russian university - the Moscow State University. I had certainly seen the building in the photos, but in real life it looks even more impressive.</w:t>
      </w:r>
    </w:p>
    <w:p>
      <w:pPr>
        <w:ind w:left="0" w:right="0"/>
        <w:jc w:val="left"/>
      </w:pPr>
      <w:r/>
      <w:r>
        <w:t xml:space="preserve">         When the excursion was over, we found ourselves in the centre again. We still had plenty of time and decided to visit the State Historical Museum that is on Red Square. We only managed to see a small part of the vast collection of the museum. Its exhibitions range from relics of prehistoric tribes that lived on the territory of present-day Russia centuries ago to priceless pieces of art that belonged to the Romanov dynasty.</w:t>
      </w:r>
    </w:p>
    <w:p>
      <w:pPr>
        <w:ind w:left="0" w:right="0"/>
        <w:jc w:val="left"/>
      </w:pPr>
      <w:r/>
      <w:r>
        <w:t xml:space="preserve">         After the intense cultural programme, we were just walking along the streets. Then we dropped into a small restaurant and ordered some national dishes. They tasted unfamiliar, but I liked them.</w:t>
      </w:r>
    </w:p>
    <w:p>
      <w:pPr>
        <w:ind w:left="0" w:right="0"/>
        <w:jc w:val="left"/>
      </w:pPr>
      <w:r/>
      <w:r>
        <w:t xml:space="preserve">         The next day we got to our destination.</w:t>
      </w:r>
    </w:p>
    <w:p>
      <w:pPr>
        <w:ind w:left="0" w:right="0"/>
        <w:jc w:val="left"/>
      </w:pPr>
      <w:r/>
      <w:r>
        <w:t xml:space="preserve">         Kenozersky National Park is exactly at the border of the Arkhangelsk Oblast and Karelia. The park is centred round the Lake Kenozero, one or the largest lakes in the region. The Russian colleagues met us at Arkhangelsk airport and drove us to the place where we were to live and work for two months. It was a long drive but it was worth it!</w:t>
      </w:r>
    </w:p>
    <w:p>
      <w:pPr>
        <w:ind w:left="0" w:right="0"/>
        <w:jc w:val="left"/>
      </w:pPr>
      <w:r/>
      <w:r>
        <w:t xml:space="preserve">         As I’ve already mentioned, the national park is a very remote place. Three quarters of its territory is covered with taiga. The environment is untouched, and we were charmed by its beauty. The park is inhabited by a great variety of animals and birds. Some of them are extremely rare species. It’s actually a paradise for a person who studies nature!</w:t>
      </w:r>
    </w:p>
    <w:p>
      <w:pPr>
        <w:ind w:left="0" w:right="0"/>
        <w:jc w:val="left"/>
      </w:pPr>
      <w:r/>
      <w:r>
        <w:t xml:space="preserve">         However, the place is not only interesting for nature lovers like me. In spite of the remoteness of the place, there are tourists from all over the world here. They are charmed by the wooden architecture of the region. There are many authentic wooden houses and churches with wonderful painted ceilings. Some tourists, including the people from America and Asia, come specially to attend carpentry courses and workshops, where skilled craftsmen teach them to make traditional wooden toys, furniture, and home decorations. Some of their works are real pieces of art.</w:t>
      </w:r>
    </w:p>
    <w:p>
      <w:pPr>
        <w:ind w:left="0" w:right="0"/>
        <w:jc w:val="left"/>
      </w:pPr>
      <w:r/>
      <w:r>
        <w:t xml:space="preserve">         I have to stop now as we are setting off to the lake. The story is to be continued…</w:t>
      </w:r>
    </w:p>
    <w:p>
      <w:r>
        <w:br w:type="page"/>
      </w:r>
    </w:p>
    <w:p>
      <w:pPr>
        <w:ind w:left="0" w:right="0"/>
      </w:pPr>
      <w:r/>
      <w:r>
        <w:t>13. Andrew works as an ecologist.</w:t>
      </w:r>
    </w:p>
    <w:p>
      <w:pPr>
        <w:ind w:left="0" w:right="0"/>
      </w:pPr>
      <w:r/>
      <w:r>
        <w:t>1)  True</w:t>
        <w:br/>
      </w:r>
      <w:r>
        <w:t>2)  False</w:t>
        <w:br/>
      </w:r>
      <w:r>
        <w:t>3)  Not stated</w:t>
      </w:r>
    </w:p>
    <w:p>
      <w:pPr>
        <w:ind w:left="0" w:right="0"/>
      </w:pPr>
      <w:r/>
      <w:r>
        <w:t>Ответ: ____</w:t>
        <w:br/>
      </w:r>
    </w:p>
    <w:p>
      <w:pPr>
        <w:ind w:left="0" w:right="0"/>
      </w:pPr>
      <w:r/>
      <w:r>
        <w:t>14. According to his contract, Andrew has to work in Moscow.</w:t>
      </w:r>
    </w:p>
    <w:p>
      <w:pPr>
        <w:ind w:left="0" w:right="0"/>
      </w:pPr>
      <w:r/>
      <w:r>
        <w:t>1)  True</w:t>
        <w:br/>
      </w:r>
      <w:r>
        <w:t>2)  False</w:t>
        <w:br/>
      </w:r>
      <w:r>
        <w:t>3)  Not stated</w:t>
      </w:r>
    </w:p>
    <w:p>
      <w:pPr>
        <w:ind w:left="0" w:right="0"/>
      </w:pPr>
      <w:r/>
      <w:r>
        <w:t>Ответ: ____</w:t>
        <w:br/>
      </w:r>
    </w:p>
    <w:p>
      <w:pPr>
        <w:ind w:left="0" w:right="0"/>
      </w:pPr>
      <w:r/>
      <w:r>
        <w:t>15. Andrew and Patrick studied together at university.</w:t>
      </w:r>
    </w:p>
    <w:p>
      <w:pPr>
        <w:ind w:left="0" w:right="0"/>
      </w:pPr>
      <w:r/>
      <w:r>
        <w:t>1)  True</w:t>
        <w:br/>
      </w:r>
      <w:r>
        <w:t>2)  False</w:t>
        <w:br/>
      </w:r>
      <w:r>
        <w:t>3)  Not stated</w:t>
      </w:r>
    </w:p>
    <w:p>
      <w:pPr>
        <w:ind w:left="0" w:right="0"/>
      </w:pPr>
      <w:r/>
      <w:r>
        <w:t>Ответ: ____</w:t>
        <w:br/>
      </w:r>
    </w:p>
    <w:p>
      <w:pPr>
        <w:ind w:left="0" w:right="0"/>
      </w:pPr>
      <w:r/>
      <w:r>
        <w:t>16. Andrew and Patrick had time for visiting some museums in Moscow.</w:t>
      </w:r>
    </w:p>
    <w:p>
      <w:pPr>
        <w:ind w:left="0" w:right="0"/>
      </w:pPr>
      <w:r/>
      <w:r>
        <w:t>1)  True</w:t>
        <w:br/>
      </w:r>
      <w:r>
        <w:t>2)  False</w:t>
        <w:br/>
      </w:r>
      <w:r>
        <w:t>3)  Not stated</w:t>
      </w:r>
    </w:p>
    <w:p>
      <w:pPr>
        <w:ind w:left="0" w:right="0"/>
      </w:pPr>
      <w:r/>
      <w:r>
        <w:t>Ответ: ____</w:t>
        <w:br/>
      </w:r>
    </w:p>
    <w:p>
      <w:pPr>
        <w:ind w:left="0" w:right="0"/>
      </w:pPr>
      <w:r/>
      <w:r>
        <w:t>17. Kenozero is the name of the hotel Andrew and Patrick stayed in in Moscow.</w:t>
      </w:r>
    </w:p>
    <w:p>
      <w:pPr>
        <w:ind w:left="0" w:right="0"/>
      </w:pPr>
      <w:r/>
      <w:r>
        <w:t>1)  True</w:t>
        <w:br/>
      </w:r>
      <w:r>
        <w:t>2)  False</w:t>
        <w:br/>
      </w:r>
      <w:r>
        <w:t>3)  Not stated</w:t>
      </w:r>
    </w:p>
    <w:p>
      <w:pPr>
        <w:ind w:left="0" w:right="0"/>
      </w:pPr>
      <w:r/>
      <w:r>
        <w:t>Ответ: ____</w:t>
        <w:br/>
      </w:r>
    </w:p>
    <w:p>
      <w:pPr>
        <w:ind w:left="0" w:right="0"/>
      </w:pPr>
      <w:r/>
      <w:r>
        <w:t>18. It is not allowed to use cars on the territory of the Kenozersky National Park.</w:t>
      </w:r>
    </w:p>
    <w:p>
      <w:pPr>
        <w:ind w:left="0" w:right="0"/>
      </w:pPr>
      <w:r/>
      <w:r>
        <w:t>1)  True</w:t>
        <w:br/>
      </w:r>
      <w:r>
        <w:t>2)  False</w:t>
        <w:br/>
      </w:r>
      <w:r>
        <w:t>3)  Not stated</w:t>
      </w:r>
    </w:p>
    <w:p>
      <w:pPr>
        <w:ind w:left="0" w:right="0"/>
      </w:pPr>
      <w:r/>
      <w:r>
        <w:t>Ответ: ____</w:t>
        <w:br/>
        <w:br/>
      </w:r>
      <w:r>
        <w:t>19. Foreign tourists cannot visit the Kenozersky National Park.</w:t>
      </w:r>
    </w:p>
    <w:p>
      <w:pPr>
        <w:ind w:left="0" w:right="0"/>
      </w:pPr>
      <w:r/>
      <w:r>
        <w:t>1)  True</w:t>
        <w:br/>
      </w:r>
      <w:r>
        <w:t>2)  False</w:t>
        <w:br/>
      </w:r>
      <w:r>
        <w:t>3)  Not stated</w:t>
      </w:r>
    </w:p>
    <w:p>
      <w:pPr>
        <w:ind w:left="0" w:right="0"/>
      </w:pPr>
      <w:r/>
      <w:r>
        <w:t>Ответ: ____</w:t>
      </w:r>
    </w:p>
    <w:p>
      <w:r>
        <w:br w:type="page"/>
      </w:r>
    </w:p>
    <w:p>
      <w:pPr>
        <w:ind w:left="0" w:right="0"/>
        <w:jc w:val="center"/>
      </w:pPr>
      <w:r/>
      <w:r>
        <w:rPr>
          <w:b/>
        </w:rPr>
        <w:t>Раздел 3 (задания по грамматике и лексике)</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Прочитайте приведённый ниже текст. Преобразуйте слова, напечатанные заглавными буквами в конце строк, обозначенных номерами 20–28, так, чтобы они грамматически соответствовали содержанию текста. Заполните пропуски полученными словами. Каждый пропуск соответствует отдельному заданию 20–28.</w:t>
            </w:r>
          </w:p>
        </w:tc>
      </w:tr>
    </w:tbl>
    <w:p>
      <w:pPr>
        <w:pStyle w:val="aa"/>
        <w:ind w:left="0" w:right="0"/>
      </w:pPr>
      <w:r/>
      <w:r>
        <w:t xml:space="preserve"> 20-28 </w:t>
      </w:r>
    </w:p>
    <w:p>
      <w:pPr>
        <w:ind w:left="0" w:right="0"/>
      </w:pPr>
      <w:r/>
    </w:p>
    <w:tbl>
      <w:tblPr>
        <w:tblStyle w:val="Table-00-border-018cm-padding-x"/>
        <w:tblW w:type="auto" w:w="0"/>
        <w:tblLayout w:type="fixed"/>
        <w:tblLook w:firstColumn="1" w:firstRow="1" w:lastColumn="0" w:lastRow="0" w:noHBand="0" w:noVBand="1" w:val="04A0"/>
      </w:tblPr>
      <w:tblGrid>
        <w:gridCol w:w="4536"/>
        <w:gridCol w:w="4536"/>
      </w:tblGrid>
      <w:tr>
        <w:tc>
          <w:tcPr>
            <w:tcW w:type="dxa" w:w="7080"/>
            <w:vAlign w:val="top"/>
          </w:tcPr>
          <w:p>
            <w:r/>
            <w:r>
              <w:t>20.Leah and Emma came back from school early. “Would you like some lemonade, Leah?” asked Emma. Leah looked over from the kitchen table, where she __________________ sandwiches, and nodded.</w:t>
            </w:r>
          </w:p>
        </w:tc>
        <w:tc>
          <w:tcPr>
            <w:tcW w:type="dxa" w:w="1995"/>
            <w:vAlign w:val="top"/>
          </w:tcPr>
          <w:p>
            <w:pPr>
              <w:jc w:val="center"/>
            </w:pPr>
            <w:r/>
            <w:r>
              <w:t>MAKE</w:t>
            </w:r>
          </w:p>
        </w:tc>
      </w:tr>
      <w:tr>
        <w:tc>
          <w:tcPr>
            <w:tcW w:type="dxa" w:w="7080"/>
            <w:vAlign w:val="top"/>
          </w:tcPr>
          <w:p>
            <w:r/>
            <w:r>
              <w:t>21. Emma looked out of the window. It was warm and sunny. “I wish we __________________ do something fun,” she said. “Would you like to have a picnic in the backyard?”</w:t>
            </w:r>
          </w:p>
        </w:tc>
        <w:tc>
          <w:tcPr>
            <w:tcW w:type="dxa" w:w="1995"/>
            <w:vAlign w:val="top"/>
          </w:tcPr>
          <w:p>
            <w:pPr>
              <w:jc w:val="center"/>
            </w:pPr>
            <w:r/>
            <w:r>
              <w:t>CAN</w:t>
            </w:r>
          </w:p>
        </w:tc>
      </w:tr>
      <w:tr>
        <w:tc>
          <w:tcPr>
            <w:tcW w:type="dxa" w:w="7080"/>
            <w:vAlign w:val="top"/>
          </w:tcPr>
          <w:p>
            <w:r/>
            <w:r>
              <w:t>22. “Sure!” Leah replied. Emma found a big blanket and the girls __________________ everything outside. They sat on the blanket and ate. “This sandwich is amazing,” Emma said. “You are a master, Leah!”</w:t>
            </w:r>
          </w:p>
        </w:tc>
        <w:tc>
          <w:tcPr>
            <w:tcW w:type="dxa" w:w="1995"/>
            <w:vAlign w:val="top"/>
          </w:tcPr>
          <w:p>
            <w:pPr>
              <w:jc w:val="center"/>
            </w:pPr>
            <w:r/>
            <w:r>
              <w:t>BRING</w:t>
            </w:r>
          </w:p>
        </w:tc>
      </w:tr>
      <w:tr>
        <w:tc>
          <w:tcPr>
            <w:tcW w:type="dxa" w:w="7080"/>
            <w:vAlign w:val="top"/>
          </w:tcPr>
          <w:p>
            <w:r/>
            <w:r>
              <w:t>23.A gentle wind was blowing, and the __________________ of the oak tree made a pleasant sound.</w:t>
            </w:r>
          </w:p>
        </w:tc>
        <w:tc>
          <w:tcPr>
            <w:tcW w:type="dxa" w:w="1995"/>
            <w:vAlign w:val="top"/>
          </w:tcPr>
          <w:p>
            <w:pPr>
              <w:jc w:val="center"/>
            </w:pPr>
            <w:r/>
            <w:r>
              <w:t>LEAF</w:t>
            </w:r>
          </w:p>
        </w:tc>
      </w:tr>
      <w:tr>
        <w:tc>
          <w:tcPr>
            <w:tcW w:type="dxa" w:w="7080"/>
            <w:vAlign w:val="top"/>
          </w:tcPr>
          <w:p>
            <w:r/>
            <w:r>
              <w:t>24. But soon, the breeze grew __________________. Some of the oak tree’s branches shook.</w:t>
            </w:r>
          </w:p>
        </w:tc>
        <w:tc>
          <w:tcPr>
            <w:tcW w:type="dxa" w:w="1995"/>
            <w:vAlign w:val="top"/>
          </w:tcPr>
          <w:p>
            <w:pPr>
              <w:jc w:val="center"/>
            </w:pPr>
            <w:r/>
            <w:r>
              <w:t>STRONG</w:t>
            </w:r>
          </w:p>
        </w:tc>
      </w:tr>
      <w:tr>
        <w:tc>
          <w:tcPr>
            <w:tcW w:type="dxa" w:w="7080"/>
            <w:vAlign w:val="top"/>
          </w:tcPr>
          <w:p>
            <w:r/>
            <w:r>
              <w:t>25. The __________________ black clouds appeared overhead.</w:t>
            </w:r>
          </w:p>
        </w:tc>
        <w:tc>
          <w:tcPr>
            <w:tcW w:type="dxa" w:w="1995"/>
            <w:vAlign w:val="top"/>
          </w:tcPr>
          <w:p>
            <w:pPr>
              <w:jc w:val="center"/>
            </w:pPr>
            <w:r/>
            <w:r>
              <w:t>ONE</w:t>
            </w:r>
          </w:p>
        </w:tc>
      </w:tr>
      <w:tr>
        <w:tc>
          <w:tcPr>
            <w:tcW w:type="dxa" w:w="7080"/>
            <w:vAlign w:val="top"/>
          </w:tcPr>
          <w:p>
            <w:r/>
            <w:r>
              <w:t>26.“Hmm, Emma,” Leah said. “I __________________ we should stay here any longer. It looks like it’s about to rain! We’ll get wet!”</w:t>
            </w:r>
          </w:p>
        </w:tc>
        <w:tc>
          <w:tcPr>
            <w:tcW w:type="dxa" w:w="1995"/>
            <w:vAlign w:val="top"/>
          </w:tcPr>
          <w:p>
            <w:pPr>
              <w:jc w:val="center"/>
            </w:pPr>
            <w:r/>
            <w:r>
              <w:t>NOT THINK</w:t>
            </w:r>
          </w:p>
        </w:tc>
      </w:tr>
      <w:tr>
        <w:tc>
          <w:tcPr>
            <w:tcW w:type="dxa" w:w="7080"/>
            <w:vAlign w:val="top"/>
          </w:tcPr>
          <w:p>
            <w:r/>
            <w:r>
              <w:t>27.“Oh, come on!” said Emma. “We __________________ so close to home!”</w:t>
            </w:r>
          </w:p>
        </w:tc>
        <w:tc>
          <w:tcPr>
            <w:tcW w:type="dxa" w:w="1995"/>
            <w:vAlign w:val="top"/>
          </w:tcPr>
          <w:p>
            <w:pPr>
              <w:jc w:val="center"/>
            </w:pPr>
            <w:r/>
            <w:r>
              <w:t>BE</w:t>
            </w:r>
          </w:p>
        </w:tc>
      </w:tr>
      <w:tr>
        <w:tc>
          <w:tcPr>
            <w:tcW w:type="dxa" w:w="7080"/>
            <w:vAlign w:val="top"/>
          </w:tcPr>
          <w:p>
            <w:r/>
            <w:r>
              <w:t>28.“Even if it __________________, it will only take us a second to get inside!” Crack! The sky lit up with lightning, and rain poured down. The girls ran.</w:t>
            </w:r>
          </w:p>
        </w:tc>
        <w:tc>
          <w:tcPr>
            <w:tcW w:type="dxa" w:w="1995"/>
            <w:vAlign w:val="top"/>
          </w:tcPr>
          <w:p>
            <w:pPr>
              <w:jc w:val="center"/>
            </w:pPr>
            <w:r/>
            <w:r>
              <w:t>RAIN</w:t>
            </w:r>
          </w:p>
        </w:tc>
      </w:tr>
    </w:tbl>
    <w:p>
      <w:r>
        <w:br w:type="page"/>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Прочитайте приведённый ниже текст. Преобразуйте слова, напечатанные заглавными буквами в конце строк, обозначенных номерами 29–34,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29–34.</w:t>
            </w:r>
          </w:p>
        </w:tc>
      </w:tr>
    </w:tbl>
    <w:p>
      <w:pPr>
        <w:pStyle w:val="aa"/>
        <w:ind w:left="0" w:right="0"/>
      </w:pPr>
      <w:r/>
      <w:r>
        <w:t xml:space="preserve"> 29-34 </w:t>
      </w:r>
    </w:p>
    <w:p>
      <w:pPr>
        <w:ind w:left="0" w:right="0"/>
      </w:pPr>
      <w:r/>
    </w:p>
    <w:tbl>
      <w:tblPr>
        <w:tblStyle w:val="Table-00-border-018cm-padding-x"/>
        <w:tblW w:type="auto" w:w="0"/>
        <w:tblLayout w:type="fixed"/>
        <w:tblLook w:firstColumn="1" w:firstRow="1" w:lastColumn="0" w:lastRow="0" w:noHBand="0" w:noVBand="1" w:val="04A0"/>
      </w:tblPr>
      <w:tblGrid>
        <w:gridCol w:w="4536"/>
        <w:gridCol w:w="4536"/>
      </w:tblGrid>
      <w:tr>
        <w:tc>
          <w:tcPr>
            <w:tcW w:type="dxa" w:w="7080"/>
            <w:vAlign w:val="top"/>
          </w:tcPr>
          <w:p>
            <w:r/>
            <w:r>
              <w:t>29. Most people like honey and take it with tea, add it to desserts, or just eat it as it is. Doctors say that honey helps you stay _______________ and recommend eating it daily, in small quantities of course.</w:t>
            </w:r>
          </w:p>
        </w:tc>
        <w:tc>
          <w:tcPr>
            <w:tcW w:type="dxa" w:w="1995"/>
            <w:vAlign w:val="top"/>
          </w:tcPr>
          <w:p>
            <w:pPr>
              <w:jc w:val="center"/>
            </w:pPr>
            <w:r/>
            <w:r>
              <w:t>HEALTH</w:t>
            </w:r>
          </w:p>
        </w:tc>
      </w:tr>
      <w:tr>
        <w:tc>
          <w:tcPr>
            <w:tcW w:type="dxa" w:w="7080"/>
            <w:vAlign w:val="top"/>
          </w:tcPr>
          <w:p>
            <w:r/>
            <w:r>
              <w:t>30. There is historically proven _______________ that people began collecting honey about 8,000 years ago.</w:t>
            </w:r>
          </w:p>
        </w:tc>
        <w:tc>
          <w:tcPr>
            <w:tcW w:type="dxa" w:w="1995"/>
            <w:vAlign w:val="top"/>
          </w:tcPr>
          <w:p>
            <w:pPr>
              <w:jc w:val="center"/>
            </w:pPr>
            <w:r/>
            <w:r>
              <w:t>INFORM</w:t>
            </w:r>
          </w:p>
        </w:tc>
      </w:tr>
      <w:tr>
        <w:tc>
          <w:tcPr>
            <w:tcW w:type="dxa" w:w="7080"/>
            <w:vAlign w:val="top"/>
          </w:tcPr>
          <w:p>
            <w:r/>
            <w:r>
              <w:t>31.At that time there were no domestic bees and people had to look for wild bee nests. A honey _______________ needed to be very careful to avoid the bees’ stings.</w:t>
            </w:r>
          </w:p>
        </w:tc>
        <w:tc>
          <w:tcPr>
            <w:tcW w:type="dxa" w:w="1995"/>
            <w:vAlign w:val="top"/>
          </w:tcPr>
          <w:p>
            <w:pPr>
              <w:jc w:val="center"/>
            </w:pPr>
            <w:r/>
            <w:r>
              <w:t>HUNT</w:t>
            </w:r>
          </w:p>
        </w:tc>
      </w:tr>
      <w:tr>
        <w:tc>
          <w:tcPr>
            <w:tcW w:type="dxa" w:w="7080"/>
            <w:vAlign w:val="top"/>
          </w:tcPr>
          <w:p>
            <w:r/>
            <w:r>
              <w:t>32. He knew that the stings were very _______________ and in some cases could be fatal.</w:t>
            </w:r>
          </w:p>
        </w:tc>
        <w:tc>
          <w:tcPr>
            <w:tcW w:type="dxa" w:w="1995"/>
            <w:vAlign w:val="top"/>
          </w:tcPr>
          <w:p>
            <w:pPr>
              <w:jc w:val="center"/>
            </w:pPr>
            <w:r/>
            <w:r>
              <w:t>PAIN</w:t>
            </w:r>
          </w:p>
        </w:tc>
      </w:tr>
      <w:tr>
        <w:tc>
          <w:tcPr>
            <w:tcW w:type="dxa" w:w="7080"/>
            <w:vAlign w:val="top"/>
          </w:tcPr>
          <w:p>
            <w:r/>
            <w:r>
              <w:t>33. Nowadays honey is produced worldwide. The honey bees are _______________ and useful insects.</w:t>
            </w:r>
          </w:p>
        </w:tc>
        <w:tc>
          <w:tcPr>
            <w:tcW w:type="dxa" w:w="1995"/>
            <w:vAlign w:val="top"/>
          </w:tcPr>
          <w:p>
            <w:pPr>
              <w:jc w:val="center"/>
            </w:pPr>
            <w:r/>
            <w:r>
              <w:t>AMAZE</w:t>
            </w:r>
          </w:p>
        </w:tc>
      </w:tr>
      <w:tr>
        <w:tc>
          <w:tcPr>
            <w:tcW w:type="dxa" w:w="7080"/>
            <w:vAlign w:val="top"/>
          </w:tcPr>
          <w:p>
            <w:r/>
            <w:r>
              <w:t>34. Unfortunately, due to ecological reasons the number of bees is falling down dramatically. Scientists warn that they may completely _______________ because of global warming.</w:t>
            </w:r>
          </w:p>
        </w:tc>
        <w:tc>
          <w:tcPr>
            <w:tcW w:type="dxa" w:w="1995"/>
            <w:vAlign w:val="top"/>
          </w:tcPr>
          <w:p>
            <w:pPr>
              <w:jc w:val="center"/>
            </w:pPr>
            <w:r/>
            <w:r>
              <w:t>APPEAR</w:t>
            </w:r>
          </w:p>
        </w:tc>
      </w:tr>
    </w:tbl>
    <w:p>
      <w:r>
        <w:br w:type="page"/>
      </w:r>
    </w:p>
    <w:p>
      <w:pPr>
        <w:ind w:left="0" w:right="0"/>
        <w:jc w:val="center"/>
      </w:pPr>
      <w:r/>
      <w:r>
        <w:rPr>
          <w:b/>
        </w:rPr>
        <w:t>Раздел 4 (задание по письму)</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Для ответа на задание 35 используйте отдельный чистый лист. Пр выполнении задания 35 особое внимание обратите на то, что Ваши ответы будут оцениваться только по записям, сделанным на отдельном чистом листе. Никакие записи черновика не будут учитываться. Обратите внимание также на необходимость соблюдения указанного объёма электронного письма. Письмо недостаточного объёма, а также часть текста электронного письма, превышающая требуемый объём, не оцениваются.</w:t>
            </w:r>
          </w:p>
        </w:tc>
      </w:tr>
    </w:tbl>
    <w:p>
      <w:pPr>
        <w:pStyle w:val="aa"/>
        <w:ind w:left="0" w:right="0"/>
      </w:pPr>
      <w:r/>
      <w:r>
        <w:t xml:space="preserve">  35  </w:t>
      </w:r>
    </w:p>
    <w:p>
      <w:pPr>
        <w:ind w:left="0" w:right="0"/>
      </w:pPr>
      <w:r/>
    </w:p>
    <w:p>
      <w:pPr>
        <w:ind w:left="0" w:right="0"/>
      </w:pPr>
      <w:r/>
      <w:r>
        <w:t>You have 30 minutes to do this task. You have received an email message from your English-speaking pen-friend Cathy:</w:t>
      </w:r>
    </w:p>
    <w:tbl>
      <w:tblPr>
        <w:tblStyle w:val="aff1"/>
        <w:tblW w:type="auto" w:w="0"/>
        <w:tblLayout w:type="fixed"/>
        <w:tblLook w:firstColumn="1" w:firstRow="1" w:lastColumn="0" w:lastRow="0" w:noHBand="0" w:noVBand="1" w:val="04A0"/>
      </w:tblPr>
      <w:tblGrid>
        <w:gridCol w:w="9072"/>
      </w:tblGrid>
      <w:tr>
        <w:tc>
          <w:tcPr>
            <w:tcW w:type="dxa" w:w="9060"/>
            <w:vAlign w:val="top"/>
          </w:tcPr>
          <w:p>
            <w:r/>
            <w:r>
              <w:rPr>
                <w:b/>
              </w:rPr>
              <w:t>From: Cathy@mail.uk</w:t>
            </w:r>
          </w:p>
        </w:tc>
      </w:tr>
      <w:tr>
        <w:tc>
          <w:tcPr>
            <w:tcW w:type="dxa" w:w="9060"/>
            <w:vAlign w:val="top"/>
          </w:tcPr>
          <w:p>
            <w:r/>
            <w:r>
              <w:rPr>
                <w:b/>
              </w:rPr>
              <w:t>To: Russian_friend@sdamgia.ru</w:t>
            </w:r>
          </w:p>
        </w:tc>
      </w:tr>
      <w:tr>
        <w:tc>
          <w:tcPr>
            <w:tcW w:type="dxa" w:w="9060"/>
            <w:vAlign w:val="top"/>
          </w:tcPr>
          <w:p>
            <w:r/>
            <w:r>
              <w:rPr>
                <w:b/>
              </w:rPr>
              <w:t xml:space="preserve">Subject: </w:t>
            </w:r>
            <w:r>
              <w:rPr>
                <w:b/>
              </w:rPr>
              <w:t>School classes</w:t>
            </w:r>
          </w:p>
        </w:tc>
      </w:tr>
      <w:tr>
        <w:tc>
          <w:tcPr>
            <w:tcW w:type="dxa" w:w="9060"/>
            <w:vAlign w:val="top"/>
          </w:tcPr>
          <w:p>
            <w:r/>
            <w:r>
              <w:rPr>
                <w:i/>
              </w:rPr>
              <w:t xml:space="preserve">     …I’ve joined our school volleyball team recently. We train three times a week and I feel much happier on these days. I would also like to take a drama class but the Drama school is too far away from my house. If I take Drama, I won’t have time for my homework…</w:t>
              <w:br/>
            </w:r>
            <w:r>
              <w:rPr>
                <w:i/>
              </w:rPr>
              <w:t>…How long does it usually take you to do your homework? Which is your favourite weekday and why? What activity would you like to do in your free time? …</w:t>
            </w:r>
          </w:p>
        </w:tc>
      </w:tr>
    </w:tbl>
    <w:p>
      <w:pPr>
        <w:ind w:left="0" w:right="0"/>
      </w:pPr>
      <w:r>
        <w:br/>
      </w:r>
      <w:r>
        <w:t>Write a message to Cathy and answer his 3 questions.</w:t>
      </w:r>
    </w:p>
    <w:p>
      <w:pPr>
        <w:ind w:left="0" w:right="0"/>
      </w:pPr>
      <w:r/>
      <w:r>
        <w:t>Write 100–120 words.</w:t>
        <w:br/>
      </w:r>
      <w:r>
        <w:t>Remember the rules of letter writing.</w:t>
      </w:r>
    </w:p>
    <w:p>
      <w:r>
        <w:br w:type="page"/>
      </w:r>
    </w:p>
    <w:p>
      <w:pPr>
        <w:ind w:left="0" w:right="0"/>
        <w:jc w:val="center"/>
      </w:pPr>
      <w:r/>
      <w:r>
        <w:rPr>
          <w:b/>
        </w:rPr>
        <w:t>Устная часть</w:t>
        <w:br/>
      </w:r>
      <w:r>
        <w:rPr>
          <w:b/>
        </w:rPr>
        <w:t>Инструкция по выполнению работы</w:t>
      </w:r>
    </w:p>
    <w:p>
      <w:pPr>
        <w:ind w:left="0" w:right="0"/>
      </w:pPr>
      <w:r/>
      <w:r>
        <w:t xml:space="preserve">         Устная часть работы по английскому языку включает в себя 3 задания.</w:t>
        <w:br/>
      </w:r>
      <w:r>
        <w:rPr>
          <w:b/>
        </w:rPr>
        <w:t>Задание 1</w:t>
      </w:r>
      <w:r>
        <w:t xml:space="preserve"> предусматривает чтение вслух небольшого текста научно-популярного характера. Время на подготовку – 1,5 минуты.</w:t>
        <w:br/>
      </w:r>
      <w:r>
        <w:t xml:space="preserve">         В</w:t>
      </w:r>
      <w:r>
        <w:rPr>
          <w:b/>
        </w:rPr>
        <w:t xml:space="preserve"> задании 2</w:t>
      </w:r>
      <w:r>
        <w:t xml:space="preserve"> предлагается принять участие в условном диалоге-расспросе: ответить на шесть услышанных в аудиозаписи вопросов телефонного опроса.</w:t>
        <w:br/>
      </w:r>
      <w:r>
        <w:t xml:space="preserve">         В</w:t>
      </w:r>
      <w:r>
        <w:rPr>
          <w:b/>
        </w:rPr>
        <w:t xml:space="preserve"> задании 3</w:t>
      </w:r>
      <w:r>
        <w:t xml:space="preserve"> необходимо построить законченное связное монологическое высказывание на определённую тему с опорой на план. Время на подготовку – 1,5 минуты.</w:t>
        <w:br/>
      </w:r>
      <w:r>
        <w:t xml:space="preserve">         Общее время ответа одного участника ОГЭ (включая время на подготовку) – 15 минут. Каждое последующее задание выдаётся после окончания выполнения предыдущего задания. Всё время ответа ведётся аудиозапись. Постарайтесь полностью выполнить поставленные задачи, говорить ясно и чётко, не отходить от темы и следовать предложенному плану ответа. Так Вы сможете набрать наибольшее количество баллов.</w:t>
      </w:r>
    </w:p>
    <w:p>
      <w:pPr>
        <w:pStyle w:val="aa"/>
        <w:ind w:left="0" w:right="0"/>
      </w:pPr>
      <w:r/>
      <w:r>
        <w:t xml:space="preserve">   1   </w:t>
      </w:r>
    </w:p>
    <w:p>
      <w:pPr>
        <w:ind w:left="0" w:right="0"/>
      </w:pPr>
      <w:r/>
    </w:p>
    <w:p>
      <w:pPr>
        <w:ind w:left="0" w:right="0"/>
      </w:pPr>
      <w:r/>
      <w:r>
        <w:rPr>
          <w:b/>
        </w:rPr>
        <w:t>You need to read the text aloud. You have 1.5 minutes to read the text silently, and then be ready to read it aloud. Remember that you will not have more than 2 minutes for reading aloud.</w:t>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t>Most people enjoy watching the night sky. And the brightest object in the sky is the Moon. Every night the Moon rises in the East and sets in the West. It takes about 27 days to go around the Earth, and it’s an interesting fact that we always see the same side of the Moon. The Moon is the closest object to the Earth. It would take us only 13 hours to get to the Moon by rocket. If we were able to travel at the speed of light, it would take a bit less than two seconds.</w:t>
              <w:br/>
            </w:r>
            <w:r>
              <w:t>There is a very thin atmosphere on the Moon. Life is not possible there. In spite of this, the Moon can be used as a base for space exploration and even for space tourism. Some space companies say that they will be able to take tourists to the Moon as soon as in 2020.</w:t>
            </w:r>
          </w:p>
        </w:tc>
      </w:tr>
    </w:tbl>
    <w:p>
      <w:pPr>
        <w:pStyle w:val="aa"/>
        <w:ind w:left="0" w:right="0"/>
      </w:pPr>
      <w:r/>
      <w:r>
        <w:t xml:space="preserve">   2   </w:t>
      </w:r>
    </w:p>
    <w:p>
      <w:pPr>
        <w:ind w:left="0" w:right="0"/>
      </w:pPr>
      <w:r/>
    </w:p>
    <w:p>
      <w:pPr>
        <w:ind w:left="0" w:right="0"/>
      </w:pPr>
      <w:r/>
      <w:r>
        <w:rPr>
          <w:b/>
        </w:rPr>
        <w:t>Task 2. You are going to take part in a telephone survey. You have to answer six questions. Give full answers to the questions.</w:t>
        <w:br/>
      </w:r>
      <w:r>
        <w:rPr>
          <w:b/>
        </w:rPr>
        <w:t>Remember that you have 40 seconds to answer each question.</w:t>
      </w:r>
    </w:p>
    <w:p>
      <w:pPr>
        <w:pStyle w:val="aa"/>
        <w:ind w:left="0" w:right="0"/>
      </w:pPr>
      <w:r/>
      <w:r>
        <w:t xml:space="preserve">   3   </w:t>
      </w:r>
    </w:p>
    <w:p>
      <w:pPr>
        <w:ind w:left="0" w:right="0"/>
      </w:pPr>
      <w:r/>
    </w:p>
    <w:p>
      <w:pPr>
        <w:ind w:left="0" w:right="0"/>
      </w:pPr>
      <w:r/>
      <w:r>
        <w:rPr>
          <w:b/>
        </w:rPr>
        <w:t>You are going to give a talk about the mass media.You will have to start in 1,5 minutes and speak for not more than 2 minutes (10-12 sentences). Remember to say:</w:t>
      </w:r>
    </w:p>
    <w:p>
      <w:pPr>
        <w:ind w:left="0" w:right="0"/>
      </w:pPr>
      <w:r/>
      <w:r>
        <w:t>— what proves that the Russians are a reading nation;</w:t>
        <w:br/>
      </w:r>
      <w:r>
        <w:t>— what kind of information most papers and magazines contain;</w:t>
        <w:br/>
      </w:r>
      <w:r>
        <w:t>— what kind of mass media modern teenagers enjoy reading;</w:t>
        <w:br/>
      </w:r>
      <w:r>
        <w:t>​​​​​​​— what kind of mass media you prefer.</w:t>
      </w:r>
    </w:p>
    <w:p>
      <w:pPr>
        <w:ind w:left="0" w:right="0"/>
      </w:pPr>
      <w:r/>
      <w:r>
        <w:rPr>
          <w:b/>
        </w:rPr>
        <w:t>You have to talk continuously.</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